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810280" w:rsidTr="008D699F">
        <w:trPr>
          <w:cantSplit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  <w:r w:rsidRPr="0081028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810280" w:rsidTr="008D699F">
        <w:trPr>
          <w:cantSplit/>
          <w:trHeight w:val="3251"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Государственное автономное учреждение культуры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Ярославской области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150000 Ярославль, Волжская набережная, 23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(4852) 30-48-31, 72-78-38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yarartmuseum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gmail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com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hyperlink r:id="rId5" w:history="1"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http</w:t>
              </w:r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artmuseum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yar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902.08.002.6)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40601810378883000001 Отделение Ярославль г. Ярославля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047888001  ИНН 7604004843  КПП 760401001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ОКОНХ 93131  ОКПО 02189697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      от    </w:t>
            </w:r>
            <w:r w:rsidR="00D6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2020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Default="00607BC8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6C6ACE" w:rsidP="00112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Заинтересованным лицам</w:t>
      </w: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ACE" w:rsidRDefault="006C6ACE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Запрос в целях формирования</w:t>
      </w: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представления о рыночных ценах</w:t>
      </w:r>
    </w:p>
    <w:p w:rsidR="00166C61" w:rsidRPr="00ED7470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 xml:space="preserve">на оказание услуг по </w:t>
      </w:r>
      <w:r w:rsidR="00ED7470" w:rsidRPr="00ED7470">
        <w:rPr>
          <w:rFonts w:ascii="Times New Roman" w:hAnsi="Times New Roman" w:cs="Times New Roman"/>
        </w:rPr>
        <w:t>организации выездного обслуживания</w:t>
      </w:r>
    </w:p>
    <w:p w:rsid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46E" w:rsidRDefault="00166C61" w:rsidP="00CD58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настоящее время </w:t>
      </w:r>
      <w:r w:rsidRPr="00166C61">
        <w:rPr>
          <w:rFonts w:ascii="Times New Roman" w:hAnsi="Times New Roman" w:cs="Times New Roman"/>
        </w:rPr>
        <w:t xml:space="preserve"> Государственное автономное учреждение культуры Ярославской области «Ярославский художественный музей»</w:t>
      </w:r>
      <w:r w:rsidR="00306BCC">
        <w:rPr>
          <w:rFonts w:ascii="Times New Roman" w:hAnsi="Times New Roman" w:cs="Times New Roman"/>
        </w:rPr>
        <w:t xml:space="preserve"> (Ярославский художественный музей)</w:t>
      </w:r>
      <w:r w:rsidRPr="00166C61">
        <w:rPr>
          <w:rFonts w:ascii="Times New Roman" w:hAnsi="Times New Roman" w:cs="Times New Roman"/>
        </w:rPr>
        <w:t>, адрес места нахождения (почтовый адрес) 150000, г. Ярославль, ул. Волжская набережная</w:t>
      </w:r>
      <w:r w:rsidR="00306BCC">
        <w:rPr>
          <w:rFonts w:ascii="Times New Roman" w:hAnsi="Times New Roman" w:cs="Times New Roman"/>
        </w:rPr>
        <w:t>, д. 23</w:t>
      </w:r>
      <w:r w:rsidRPr="00166C61">
        <w:rPr>
          <w:rFonts w:ascii="Times New Roman" w:hAnsi="Times New Roman" w:cs="Times New Roman"/>
        </w:rPr>
        <w:t>, в целях</w:t>
      </w:r>
      <w:r w:rsidR="004D346E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 xml:space="preserve">формирования стоимости услуг по </w:t>
      </w:r>
      <w:r w:rsidR="004D346E" w:rsidRPr="00CA5F03">
        <w:rPr>
          <w:rFonts w:ascii="Times New Roman" w:hAnsi="Times New Roman" w:cs="Times New Roman"/>
        </w:rPr>
        <w:t>организации  выездного обслуживания интерактивных мероприятий Заказчика «</w:t>
      </w:r>
      <w:r w:rsidR="004D346E">
        <w:rPr>
          <w:rFonts w:ascii="Times New Roman" w:hAnsi="Times New Roman" w:cs="Times New Roman"/>
        </w:rPr>
        <w:t xml:space="preserve">Румяная да затейливая Масленица» </w:t>
      </w:r>
      <w:r w:rsidR="004D346E" w:rsidRPr="00CA5F03">
        <w:rPr>
          <w:rFonts w:ascii="Times New Roman" w:hAnsi="Times New Roman" w:cs="Times New Roman"/>
        </w:rPr>
        <w:t xml:space="preserve">(далее – мероприятие), проходящих на территории Заказчика (г. Ярославль, Волжская </w:t>
      </w:r>
      <w:proofErr w:type="spellStart"/>
      <w:r w:rsidR="004D346E" w:rsidRPr="00CA5F03">
        <w:rPr>
          <w:rFonts w:ascii="Times New Roman" w:hAnsi="Times New Roman" w:cs="Times New Roman"/>
        </w:rPr>
        <w:t>наб</w:t>
      </w:r>
      <w:proofErr w:type="spellEnd"/>
      <w:r w:rsidR="004D346E" w:rsidRPr="00CA5F03">
        <w:rPr>
          <w:rFonts w:ascii="Times New Roman" w:hAnsi="Times New Roman" w:cs="Times New Roman"/>
        </w:rPr>
        <w:t>., д. 23</w:t>
      </w:r>
      <w:r w:rsidR="004D346E">
        <w:rPr>
          <w:rFonts w:ascii="Times New Roman" w:hAnsi="Times New Roman" w:cs="Times New Roman"/>
        </w:rPr>
        <w:t>, Губернаторский парк</w:t>
      </w:r>
      <w:r w:rsidR="00CD5878">
        <w:rPr>
          <w:rFonts w:ascii="Times New Roman" w:hAnsi="Times New Roman" w:cs="Times New Roman"/>
        </w:rPr>
        <w:t>), осуществляет анализ</w:t>
      </w:r>
      <w:proofErr w:type="gramEnd"/>
      <w:r w:rsidR="00CD5878">
        <w:rPr>
          <w:rFonts w:ascii="Times New Roman" w:hAnsi="Times New Roman" w:cs="Times New Roman"/>
        </w:rPr>
        <w:t xml:space="preserve"> предложений поставщиков.</w:t>
      </w:r>
    </w:p>
    <w:p w:rsidR="00CD5878" w:rsidRDefault="00CD5878" w:rsidP="00CD587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В срок до «</w:t>
      </w:r>
      <w:r w:rsidR="004D346E">
        <w:rPr>
          <w:rFonts w:ascii="Times New Roman" w:hAnsi="Times New Roman" w:cs="Times New Roman"/>
        </w:rPr>
        <w:t>10</w:t>
      </w:r>
      <w:r w:rsidRPr="00166C61">
        <w:rPr>
          <w:rFonts w:ascii="Times New Roman" w:hAnsi="Times New Roman" w:cs="Times New Roman"/>
        </w:rPr>
        <w:t xml:space="preserve">» </w:t>
      </w:r>
      <w:r w:rsidR="004D346E">
        <w:rPr>
          <w:rFonts w:ascii="Times New Roman" w:hAnsi="Times New Roman" w:cs="Times New Roman"/>
        </w:rPr>
        <w:t>февраля</w:t>
      </w:r>
      <w:r w:rsidRPr="00166C61">
        <w:rPr>
          <w:rFonts w:ascii="Times New Roman" w:hAnsi="Times New Roman" w:cs="Times New Roman"/>
        </w:rPr>
        <w:t xml:space="preserve"> 20</w:t>
      </w:r>
      <w:r w:rsidR="004D346E">
        <w:rPr>
          <w:rFonts w:ascii="Times New Roman" w:hAnsi="Times New Roman" w:cs="Times New Roman"/>
        </w:rPr>
        <w:t>20</w:t>
      </w:r>
      <w:r w:rsidRPr="00166C61">
        <w:rPr>
          <w:rFonts w:ascii="Times New Roman" w:hAnsi="Times New Roman" w:cs="Times New Roman"/>
        </w:rPr>
        <w:t xml:space="preserve"> г. </w:t>
      </w:r>
      <w:r w:rsidR="00CD5878">
        <w:rPr>
          <w:rFonts w:ascii="Times New Roman" w:hAnsi="Times New Roman" w:cs="Times New Roman"/>
        </w:rPr>
        <w:t xml:space="preserve">просим представить предложения </w:t>
      </w:r>
      <w:r w:rsidRPr="00166C61">
        <w:rPr>
          <w:rFonts w:ascii="Times New Roman" w:hAnsi="Times New Roman" w:cs="Times New Roman"/>
        </w:rPr>
        <w:t xml:space="preserve">о цене </w:t>
      </w:r>
      <w:r w:rsidR="00CD5878">
        <w:rPr>
          <w:rFonts w:ascii="Times New Roman" w:hAnsi="Times New Roman" w:cs="Times New Roman"/>
        </w:rPr>
        <w:t>обслуживания одного человека по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договор</w:t>
      </w:r>
      <w:r w:rsidR="00CD5878">
        <w:rPr>
          <w:rFonts w:ascii="Times New Roman" w:hAnsi="Times New Roman" w:cs="Times New Roman"/>
        </w:rPr>
        <w:t>у</w:t>
      </w:r>
      <w:r w:rsidRPr="00166C61">
        <w:rPr>
          <w:rFonts w:ascii="Times New Roman" w:hAnsi="Times New Roman" w:cs="Times New Roman"/>
        </w:rPr>
        <w:t>, проект которого изложен в приложении № 2 к настоящему запросу.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Порядок направления предложений – в простой письменной форме по почте и/или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курьером и/или в форме скана указанного предложения на электронную почту Заказчика:</w:t>
      </w:r>
      <w:r w:rsidR="00ED7470">
        <w:rPr>
          <w:rFonts w:ascii="Times New Roman" w:hAnsi="Times New Roman" w:cs="Times New Roman"/>
        </w:rPr>
        <w:t xml:space="preserve"> </w:t>
      </w:r>
      <w:r w:rsidR="004D346E" w:rsidRPr="006C5294">
        <w:rPr>
          <w:rFonts w:ascii="Times New Roman" w:hAnsi="Times New Roman" w:cs="Times New Roman"/>
        </w:rPr>
        <w:t xml:space="preserve">zakupki@yarartmuseum.ru </w:t>
      </w:r>
      <w:r w:rsidRPr="00166C61">
        <w:rPr>
          <w:rFonts w:ascii="Times New Roman" w:hAnsi="Times New Roman" w:cs="Times New Roman"/>
        </w:rPr>
        <w:t>(документ должен быть подписан уполномоченным лицом, скреплен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печатью организации).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Направление предложения от поставщика является подтверждением факта установления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поставщиком цены договора в соответствии с условиями проекта договора, в том числе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техническим характеристикам, установленным в приложении № 2 к настоящему запросу.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Форма предоставления предложения по цене договора – в приложении №1 к настоящему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запросу.</w:t>
      </w:r>
    </w:p>
    <w:p w:rsidR="00810280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Проект договора – в приложении № 2 к настоящему запросу.</w:t>
      </w:r>
    </w:p>
    <w:p w:rsidR="004D346E" w:rsidRDefault="004D346E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D346E" w:rsidRDefault="004D346E" w:rsidP="009273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______________________ А.В. </w:t>
      </w:r>
      <w:proofErr w:type="spellStart"/>
      <w:r>
        <w:rPr>
          <w:rFonts w:ascii="Times New Roman" w:hAnsi="Times New Roman" w:cs="Times New Roman"/>
        </w:rPr>
        <w:t>Хатюхина</w:t>
      </w:r>
      <w:proofErr w:type="spellEnd"/>
    </w:p>
    <w:p w:rsidR="004D346E" w:rsidRDefault="004D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46E" w:rsidRDefault="004D346E" w:rsidP="009273B1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lastRenderedPageBreak/>
        <w:t xml:space="preserve">Приложение № 1 к запросу в целях формирования представления о рыночных ценах </w:t>
      </w:r>
    </w:p>
    <w:p w:rsidR="00ED7470" w:rsidRDefault="00ED7470" w:rsidP="009273B1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</w:p>
    <w:p w:rsidR="009273B1" w:rsidRDefault="004D346E" w:rsidP="009273B1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9273B1">
        <w:rPr>
          <w:rFonts w:ascii="Times New Roman" w:hAnsi="Times New Roman" w:cs="Times New Roman"/>
          <w:sz w:val="20"/>
          <w:szCs w:val="20"/>
        </w:rPr>
        <w:t>ФОРМА</w:t>
      </w:r>
    </w:p>
    <w:p w:rsidR="009273B1" w:rsidRDefault="004D346E" w:rsidP="009273B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273B1">
        <w:rPr>
          <w:rFonts w:ascii="Times New Roman" w:hAnsi="Times New Roman" w:cs="Times New Roman"/>
          <w:sz w:val="20"/>
          <w:szCs w:val="20"/>
        </w:rPr>
        <w:t xml:space="preserve"> предоставления цены по договору, проект которого изложен в приложении № 2</w:t>
      </w:r>
    </w:p>
    <w:p w:rsidR="00844AA5" w:rsidRPr="009273B1" w:rsidRDefault="00844AA5" w:rsidP="009273B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</w:p>
    <w:p w:rsidR="00ED7470" w:rsidRDefault="004D346E" w:rsidP="009273B1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9273B1">
        <w:rPr>
          <w:rFonts w:ascii="Times New Roman" w:hAnsi="Times New Roman" w:cs="Times New Roman"/>
          <w:sz w:val="20"/>
          <w:szCs w:val="20"/>
        </w:rPr>
        <w:t xml:space="preserve"> НА БЛАНКЕ ОРГАНИЗАЦИИ </w:t>
      </w:r>
    </w:p>
    <w:p w:rsidR="00ED7470" w:rsidRDefault="00ED7470" w:rsidP="00ED7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3B1" w:rsidRPr="009273B1" w:rsidRDefault="004D346E" w:rsidP="00ED7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3B1">
        <w:rPr>
          <w:rFonts w:ascii="Times New Roman" w:hAnsi="Times New Roman" w:cs="Times New Roman"/>
          <w:sz w:val="20"/>
          <w:szCs w:val="20"/>
        </w:rPr>
        <w:t>ПРЕДЛОЖЕНИЕ О ЦЕНЕ ДОГОВОРА</w:t>
      </w:r>
    </w:p>
    <w:p w:rsidR="009273B1" w:rsidRDefault="009273B1" w:rsidP="009273B1">
      <w:pPr>
        <w:spacing w:after="0"/>
        <w:rPr>
          <w:rFonts w:ascii="Times New Roman" w:hAnsi="Times New Roman" w:cs="Times New Roman"/>
        </w:rPr>
      </w:pPr>
    </w:p>
    <w:p w:rsidR="009273B1" w:rsidRDefault="004D346E" w:rsidP="00844AA5">
      <w:pPr>
        <w:spacing w:after="0"/>
        <w:ind w:left="4253" w:firstLine="70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 w:rsidR="00844AA5">
        <w:rPr>
          <w:rFonts w:ascii="Times New Roman" w:hAnsi="Times New Roman" w:cs="Times New Roman"/>
        </w:rPr>
        <w:t>Ярославский художественный музей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844AA5" w:rsidRDefault="004D346E" w:rsidP="009273B1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</w:t>
      </w:r>
      <w:proofErr w:type="gramStart"/>
      <w:r w:rsidRPr="004D346E">
        <w:rPr>
          <w:rFonts w:ascii="Times New Roman" w:hAnsi="Times New Roman" w:cs="Times New Roman"/>
        </w:rPr>
        <w:t>от</w:t>
      </w:r>
      <w:proofErr w:type="gramEnd"/>
      <w:r w:rsidRPr="004D346E">
        <w:rPr>
          <w:rFonts w:ascii="Times New Roman" w:hAnsi="Times New Roman" w:cs="Times New Roman"/>
        </w:rPr>
        <w:t>:______________________________ (</w:t>
      </w:r>
      <w:proofErr w:type="gramStart"/>
      <w:r w:rsidRPr="004D346E">
        <w:rPr>
          <w:rFonts w:ascii="Times New Roman" w:hAnsi="Times New Roman" w:cs="Times New Roman"/>
        </w:rPr>
        <w:t>полное</w:t>
      </w:r>
      <w:proofErr w:type="gramEnd"/>
      <w:r w:rsidRPr="004D346E">
        <w:rPr>
          <w:rFonts w:ascii="Times New Roman" w:hAnsi="Times New Roman" w:cs="Times New Roman"/>
        </w:rPr>
        <w:t xml:space="preserve"> наименование участника, юридический и по</w:t>
      </w:r>
      <w:r w:rsidR="009273B1">
        <w:rPr>
          <w:rFonts w:ascii="Times New Roman" w:hAnsi="Times New Roman" w:cs="Times New Roman"/>
        </w:rPr>
        <w:t xml:space="preserve">чтовый адрес) </w:t>
      </w:r>
    </w:p>
    <w:p w:rsidR="009273B1" w:rsidRDefault="009273B1" w:rsidP="00844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 2020 </w:t>
      </w:r>
      <w:r w:rsidR="004D346E" w:rsidRPr="004D346E">
        <w:rPr>
          <w:rFonts w:ascii="Times New Roman" w:hAnsi="Times New Roman" w:cs="Times New Roman"/>
        </w:rPr>
        <w:t xml:space="preserve">г. 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9273B1" w:rsidRDefault="004D346E" w:rsidP="006B787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4D346E">
        <w:rPr>
          <w:rFonts w:ascii="Times New Roman" w:hAnsi="Times New Roman" w:cs="Times New Roman"/>
        </w:rPr>
        <w:t xml:space="preserve">В целях формирования представления о рыночных ценах, на Ваш запрос от </w:t>
      </w:r>
      <w:r w:rsidR="00D67A9F">
        <w:rPr>
          <w:rFonts w:ascii="Times New Roman" w:hAnsi="Times New Roman" w:cs="Times New Roman"/>
        </w:rPr>
        <w:t>15</w:t>
      </w:r>
      <w:r w:rsidR="009273B1">
        <w:rPr>
          <w:rFonts w:ascii="Times New Roman" w:hAnsi="Times New Roman" w:cs="Times New Roman"/>
        </w:rPr>
        <w:t>.01</w:t>
      </w:r>
      <w:r w:rsidRPr="004D346E">
        <w:rPr>
          <w:rFonts w:ascii="Times New Roman" w:hAnsi="Times New Roman" w:cs="Times New Roman"/>
        </w:rPr>
        <w:t>.20</w:t>
      </w:r>
      <w:r w:rsidR="009273B1"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 xml:space="preserve">, _____________________ (название организации) предлагает </w:t>
      </w:r>
      <w:r w:rsidR="006B7872"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, включающую в себя все налоги, сборы и иные расходы, </w:t>
      </w:r>
      <w:r w:rsidR="006B7872">
        <w:rPr>
          <w:rFonts w:ascii="Times New Roman" w:hAnsi="Times New Roman" w:cs="Times New Roman"/>
        </w:rPr>
        <w:t>услуг по обслуживанию 1</w:t>
      </w:r>
      <w:r w:rsidR="009273B1">
        <w:rPr>
          <w:rFonts w:ascii="Times New Roman" w:hAnsi="Times New Roman" w:cs="Times New Roman"/>
        </w:rPr>
        <w:t xml:space="preserve"> человека (</w:t>
      </w:r>
      <w:r w:rsidR="00ED7470">
        <w:rPr>
          <w:rFonts w:ascii="Times New Roman" w:hAnsi="Times New Roman" w:cs="Times New Roman"/>
        </w:rPr>
        <w:t xml:space="preserve">меню: </w:t>
      </w:r>
      <w:r w:rsidR="009273B1" w:rsidRPr="009273B1">
        <w:rPr>
          <w:rFonts w:ascii="Times New Roman" w:hAnsi="Times New Roman" w:cs="Times New Roman"/>
        </w:rPr>
        <w:t>чай 200 мл, сахар 5 грамм, 2 блинчика</w:t>
      </w:r>
      <w:r w:rsidR="009273B1">
        <w:rPr>
          <w:rFonts w:ascii="Times New Roman" w:hAnsi="Times New Roman" w:cs="Times New Roman"/>
        </w:rPr>
        <w:t>)</w:t>
      </w:r>
      <w:r w:rsidRPr="004D346E">
        <w:rPr>
          <w:rFonts w:ascii="Times New Roman" w:hAnsi="Times New Roman" w:cs="Times New Roman"/>
        </w:rPr>
        <w:t xml:space="preserve">, </w:t>
      </w:r>
      <w:r w:rsidR="009273B1">
        <w:rPr>
          <w:rFonts w:ascii="Times New Roman" w:hAnsi="Times New Roman" w:cs="Times New Roman"/>
        </w:rPr>
        <w:t xml:space="preserve">при </w:t>
      </w:r>
      <w:r w:rsidR="009273B1" w:rsidRPr="009273B1">
        <w:rPr>
          <w:rFonts w:ascii="Times New Roman" w:hAnsi="Times New Roman" w:cs="Times New Roman"/>
        </w:rPr>
        <w:t xml:space="preserve">организации  выездного обслуживания интерактивных мероприятий </w:t>
      </w:r>
      <w:r w:rsidR="00844AA5">
        <w:rPr>
          <w:rFonts w:ascii="Times New Roman" w:hAnsi="Times New Roman" w:cs="Times New Roman"/>
        </w:rPr>
        <w:t>Ярославского художественного музея</w:t>
      </w:r>
      <w:r w:rsidR="009273B1" w:rsidRPr="009273B1">
        <w:rPr>
          <w:rFonts w:ascii="Times New Roman" w:hAnsi="Times New Roman" w:cs="Times New Roman"/>
        </w:rPr>
        <w:t xml:space="preserve"> «Румяная да затейливая Масленица» (далее – мероприятие), проходящих на территории Заказчика (г. Ярославль</w:t>
      </w:r>
      <w:proofErr w:type="gramEnd"/>
      <w:r w:rsidR="009273B1" w:rsidRPr="009273B1">
        <w:rPr>
          <w:rFonts w:ascii="Times New Roman" w:hAnsi="Times New Roman" w:cs="Times New Roman"/>
        </w:rPr>
        <w:t xml:space="preserve">, </w:t>
      </w:r>
      <w:proofErr w:type="gramStart"/>
      <w:r w:rsidR="009273B1" w:rsidRPr="009273B1">
        <w:rPr>
          <w:rFonts w:ascii="Times New Roman" w:hAnsi="Times New Roman" w:cs="Times New Roman"/>
        </w:rPr>
        <w:t>Волжская</w:t>
      </w:r>
      <w:proofErr w:type="gramEnd"/>
      <w:r w:rsidR="009273B1" w:rsidRPr="009273B1">
        <w:rPr>
          <w:rFonts w:ascii="Times New Roman" w:hAnsi="Times New Roman" w:cs="Times New Roman"/>
        </w:rPr>
        <w:t xml:space="preserve"> </w:t>
      </w:r>
      <w:proofErr w:type="spellStart"/>
      <w:r w:rsidR="009273B1" w:rsidRPr="009273B1">
        <w:rPr>
          <w:rFonts w:ascii="Times New Roman" w:hAnsi="Times New Roman" w:cs="Times New Roman"/>
        </w:rPr>
        <w:t>на</w:t>
      </w:r>
      <w:r w:rsidR="009273B1">
        <w:rPr>
          <w:rFonts w:ascii="Times New Roman" w:hAnsi="Times New Roman" w:cs="Times New Roman"/>
        </w:rPr>
        <w:t>б</w:t>
      </w:r>
      <w:proofErr w:type="spellEnd"/>
      <w:r w:rsidR="009273B1">
        <w:rPr>
          <w:rFonts w:ascii="Times New Roman" w:hAnsi="Times New Roman" w:cs="Times New Roman"/>
        </w:rPr>
        <w:t xml:space="preserve">., д. 23, Губернаторский парк) в период </w:t>
      </w:r>
      <w:r w:rsidR="009273B1" w:rsidRPr="009273B1">
        <w:rPr>
          <w:rFonts w:ascii="Times New Roman" w:hAnsi="Times New Roman" w:cs="Times New Roman"/>
        </w:rPr>
        <w:t>в период с 24.02.2020 по 01.03.2020</w:t>
      </w:r>
      <w:r w:rsidR="009273B1">
        <w:rPr>
          <w:rFonts w:ascii="Times New Roman" w:hAnsi="Times New Roman" w:cs="Times New Roman"/>
        </w:rPr>
        <w:t>:</w:t>
      </w: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</w:t>
      </w:r>
      <w:r w:rsidR="009273B1">
        <w:rPr>
          <w:rFonts w:ascii="Times New Roman" w:hAnsi="Times New Roman" w:cs="Times New Roman"/>
        </w:rPr>
        <w:t xml:space="preserve">Цена </w:t>
      </w:r>
      <w:r w:rsidR="00CD5878">
        <w:rPr>
          <w:rFonts w:ascii="Times New Roman" w:hAnsi="Times New Roman" w:cs="Times New Roman"/>
        </w:rPr>
        <w:t>услуг по обслуживанию одного</w:t>
      </w:r>
      <w:r w:rsidR="009273B1">
        <w:rPr>
          <w:rFonts w:ascii="Times New Roman" w:hAnsi="Times New Roman" w:cs="Times New Roman"/>
        </w:rPr>
        <w:t xml:space="preserve"> человека составляет</w:t>
      </w:r>
      <w:proofErr w:type="gramStart"/>
      <w:r w:rsidR="009273B1">
        <w:rPr>
          <w:rFonts w:ascii="Times New Roman" w:hAnsi="Times New Roman" w:cs="Times New Roman"/>
        </w:rPr>
        <w:t xml:space="preserve"> </w:t>
      </w:r>
      <w:r w:rsidRPr="004D346E">
        <w:rPr>
          <w:rFonts w:ascii="Times New Roman" w:hAnsi="Times New Roman" w:cs="Times New Roman"/>
        </w:rPr>
        <w:t xml:space="preserve"> _____ (__________) </w:t>
      </w:r>
      <w:proofErr w:type="gramEnd"/>
      <w:r w:rsidR="009273B1">
        <w:rPr>
          <w:rFonts w:ascii="Times New Roman" w:hAnsi="Times New Roman" w:cs="Times New Roman"/>
        </w:rPr>
        <w:t>рублей</w:t>
      </w:r>
      <w:r w:rsidRPr="004D346E">
        <w:rPr>
          <w:rFonts w:ascii="Times New Roman" w:hAnsi="Times New Roman" w:cs="Times New Roman"/>
        </w:rPr>
        <w:t>.</w:t>
      </w: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 цене  действительно до 24 февраля 2020 года.</w:t>
      </w: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Руководитель (должность) ______________________ (Ф.И.О Руководителя Участника) </w:t>
      </w: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м.п. </w:t>
      </w: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*Инструкции по заполнению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>1. Участник указывает свое полное фирменное наименование (в т.ч. организационно-правовую форму) и свой юридический и почтовый адрес.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 2.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Цены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указанные в коммерческом предложении должны включать все таможенные пошлины, налоги (включая НДС) и другие обязательные платежи в соответствии с действующим законодательством Российской Федерации, все транспортные и страховые расходы, расходы на погрузку-разгрузку и т.д.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3. В своем коммерческом предложении Участник должен представить заполненную форму подписанную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образом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уполномоченным им лицом на основании доверенности, скрепить печатью Участника.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4. На все закупаемые товары, где указаны товарные знаки, Участник может предложить эквивалент, который в свою очередь должен точно соответствовать техническим характеристикам, указанным в техническом задании или превышать их и не уступать по качеству затребованным товара. </w:t>
      </w:r>
    </w:p>
    <w:p w:rsidR="004D346E" w:rsidRPr="009273B1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5. Сумма указывается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цифровым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и словесным значение прописью.</w:t>
      </w:r>
    </w:p>
    <w:p w:rsidR="009273B1" w:rsidRDefault="00927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5294" w:rsidRPr="00ED7470" w:rsidRDefault="006C5294" w:rsidP="00ED74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294" w:rsidRPr="00ED7470" w:rsidRDefault="006C5294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D747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844AA5" w:rsidRPr="00ED7470">
        <w:rPr>
          <w:rFonts w:ascii="Times New Roman" w:hAnsi="Times New Roman" w:cs="Times New Roman"/>
          <w:sz w:val="20"/>
          <w:szCs w:val="20"/>
        </w:rPr>
        <w:t>2</w:t>
      </w:r>
      <w:r w:rsidRPr="00ED7470">
        <w:rPr>
          <w:rFonts w:ascii="Times New Roman" w:hAnsi="Times New Roman" w:cs="Times New Roman"/>
          <w:sz w:val="20"/>
          <w:szCs w:val="20"/>
        </w:rPr>
        <w:t xml:space="preserve"> к </w:t>
      </w:r>
      <w:r w:rsidR="00844AA5" w:rsidRPr="00ED7470">
        <w:rPr>
          <w:rFonts w:ascii="Times New Roman" w:hAnsi="Times New Roman" w:cs="Times New Roman"/>
          <w:sz w:val="20"/>
          <w:szCs w:val="20"/>
        </w:rPr>
        <w:t>запросу в целях формирования представления о рыночных ценах</w:t>
      </w:r>
    </w:p>
    <w:p w:rsidR="006C5294" w:rsidRPr="00ED7470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44AA5" w:rsidRPr="00ED7470" w:rsidRDefault="00CD5878" w:rsidP="00ED7470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ED7470">
        <w:rPr>
          <w:b/>
          <w:sz w:val="20"/>
          <w:szCs w:val="20"/>
        </w:rPr>
        <w:t>Д</w:t>
      </w:r>
      <w:r w:rsidR="00844AA5" w:rsidRPr="00ED7470">
        <w:rPr>
          <w:b/>
          <w:sz w:val="20"/>
          <w:szCs w:val="20"/>
        </w:rPr>
        <w:t xml:space="preserve">оговор </w:t>
      </w:r>
    </w:p>
    <w:p w:rsidR="00844AA5" w:rsidRPr="00ED7470" w:rsidRDefault="00844AA5" w:rsidP="00ED7470">
      <w:pPr>
        <w:pStyle w:val="a6"/>
        <w:tabs>
          <w:tab w:val="center" w:pos="4677"/>
          <w:tab w:val="left" w:pos="5385"/>
        </w:tabs>
        <w:spacing w:before="0" w:beforeAutospacing="0" w:after="0" w:afterAutospacing="0"/>
        <w:rPr>
          <w:sz w:val="20"/>
          <w:szCs w:val="20"/>
        </w:rPr>
      </w:pPr>
      <w:r w:rsidRPr="00ED7470">
        <w:rPr>
          <w:sz w:val="20"/>
          <w:szCs w:val="20"/>
        </w:rPr>
        <w:tab/>
        <w:t>г. Ярославль                                                                                              «__» ______ 2020 года</w:t>
      </w:r>
    </w:p>
    <w:p w:rsidR="00844AA5" w:rsidRPr="00ED7470" w:rsidRDefault="00844AA5" w:rsidP="00ED7470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844AA5" w:rsidRPr="00ED7470" w:rsidRDefault="00844AA5" w:rsidP="00ED7470">
      <w:pPr>
        <w:pStyle w:val="a6"/>
        <w:spacing w:before="0" w:beforeAutospacing="0" w:after="0" w:afterAutospacing="0"/>
        <w:jc w:val="both"/>
        <w:rPr>
          <w:rStyle w:val="FontStyle18"/>
          <w:sz w:val="20"/>
          <w:szCs w:val="20"/>
        </w:rPr>
      </w:pPr>
      <w:r w:rsidRPr="00ED7470">
        <w:rPr>
          <w:sz w:val="20"/>
          <w:szCs w:val="20"/>
        </w:rPr>
        <w:tab/>
      </w:r>
      <w:r w:rsidRPr="00ED7470">
        <w:rPr>
          <w:b/>
          <w:sz w:val="20"/>
          <w:szCs w:val="20"/>
        </w:rPr>
        <w:t>Государственное автономное учреждение культуры Ярославской области «Ярославский художественный музей»,</w:t>
      </w:r>
      <w:r w:rsidRPr="00ED7470">
        <w:rPr>
          <w:sz w:val="20"/>
          <w:szCs w:val="20"/>
        </w:rPr>
        <w:t xml:space="preserve"> именуемое в дальнейшем </w:t>
      </w:r>
      <w:r w:rsidRPr="00ED7470">
        <w:rPr>
          <w:bCs/>
          <w:sz w:val="20"/>
          <w:szCs w:val="20"/>
        </w:rPr>
        <w:t xml:space="preserve">«Заказчик», в лице директора </w:t>
      </w:r>
      <w:proofErr w:type="spellStart"/>
      <w:r w:rsidRPr="00ED7470">
        <w:rPr>
          <w:sz w:val="20"/>
          <w:szCs w:val="20"/>
        </w:rPr>
        <w:t>Хатюхиной</w:t>
      </w:r>
      <w:proofErr w:type="spellEnd"/>
      <w:r w:rsidRPr="00ED7470">
        <w:rPr>
          <w:sz w:val="20"/>
          <w:szCs w:val="20"/>
        </w:rPr>
        <w:t xml:space="preserve"> Аллы Валерьевны</w:t>
      </w:r>
      <w:r w:rsidRPr="00ED7470">
        <w:rPr>
          <w:bCs/>
          <w:sz w:val="20"/>
          <w:szCs w:val="20"/>
        </w:rPr>
        <w:t xml:space="preserve">, действующей на основании Устава, </w:t>
      </w:r>
      <w:r w:rsidRPr="00ED7470">
        <w:rPr>
          <w:sz w:val="20"/>
          <w:szCs w:val="20"/>
        </w:rPr>
        <w:t>с одной стороны, и</w:t>
      </w:r>
      <w:r w:rsidRPr="00ED7470">
        <w:rPr>
          <w:rStyle w:val="FontStyle18"/>
          <w:sz w:val="20"/>
          <w:szCs w:val="20"/>
        </w:rPr>
        <w:t xml:space="preserve"> </w:t>
      </w:r>
      <w:r w:rsidRPr="00ED7470">
        <w:rPr>
          <w:sz w:val="20"/>
          <w:szCs w:val="20"/>
        </w:rPr>
        <w:t xml:space="preserve">___________________, именуемое в дальнейшем Исполнитель, в лице ___________________, действующего на основании ____________, </w:t>
      </w:r>
      <w:r w:rsidRPr="00ED7470">
        <w:rPr>
          <w:rStyle w:val="FontStyle18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 w:rsidR="00844AA5" w:rsidRPr="00ED7470" w:rsidRDefault="00844AA5" w:rsidP="00ED7470">
      <w:pPr>
        <w:pStyle w:val="a6"/>
        <w:spacing w:before="0" w:beforeAutospacing="0" w:after="0" w:afterAutospacing="0"/>
        <w:jc w:val="both"/>
        <w:rPr>
          <w:rStyle w:val="FontStyle18"/>
          <w:sz w:val="20"/>
          <w:szCs w:val="20"/>
        </w:rPr>
      </w:pP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1. </w:t>
      </w:r>
      <w:proofErr w:type="gramStart"/>
      <w:r w:rsidRPr="00ED7470">
        <w:rPr>
          <w:sz w:val="20"/>
          <w:szCs w:val="20"/>
        </w:rPr>
        <w:t xml:space="preserve">По настоящему договору Исполнитель обязуется оказать Заказчику услуги по организации  выездного обслуживания интерактивных мероприятий Заказчика «Румяная да затейливая Масленица» (далее – мероприятие), проходящих на территории Заказчика (г. Ярославль, Волжская </w:t>
      </w:r>
      <w:proofErr w:type="spellStart"/>
      <w:r w:rsidRPr="00ED7470">
        <w:rPr>
          <w:sz w:val="20"/>
          <w:szCs w:val="20"/>
        </w:rPr>
        <w:t>наб</w:t>
      </w:r>
      <w:proofErr w:type="spellEnd"/>
      <w:r w:rsidRPr="00ED7470">
        <w:rPr>
          <w:sz w:val="20"/>
          <w:szCs w:val="20"/>
        </w:rPr>
        <w:t>., д. 23, Губернаторский парк), а Заказчик обязуется принять и  оплатить оказанные услуги в соответствии с настоящим договором.</w:t>
      </w:r>
      <w:proofErr w:type="gramEnd"/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Срок проведения мероприятий: с 24.02.2020 по 01.03.2020, количество мероприятий, а также количество посетителей сообщается Заказчиком за один день до проведения мероприятия по телефону Исполнителя или на электронную почту.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Стороны согласовали следующее меню на одного человека: чай 200 мл, сахар 5 грамм, 2 блинчика.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2. Исполнитель обязуется:</w:t>
      </w:r>
    </w:p>
    <w:p w:rsidR="00844AA5" w:rsidRPr="00ED7470" w:rsidRDefault="00844AA5" w:rsidP="00ED747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2.1. организовать обслуживание мероприятия Заказчика, включая закупку необходимых продуктов и приготовление блюд, сервировку, обслуживание посетителей, уборку посуды и помещения;</w:t>
      </w:r>
    </w:p>
    <w:p w:rsidR="00844AA5" w:rsidRPr="00ED7470" w:rsidRDefault="00844AA5" w:rsidP="00ED747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2.2. оказать услуги, отвечающие критериями качества, установленными законодательством РФ;</w:t>
      </w:r>
    </w:p>
    <w:p w:rsidR="00844AA5" w:rsidRPr="00ED7470" w:rsidRDefault="00844AA5" w:rsidP="00ED747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2.3. назначить лицо, уполномоченное для оперативного решения вопросов, связанных с исполнением настоящего Договора.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3. Заказчик обязуется:</w:t>
      </w:r>
    </w:p>
    <w:p w:rsidR="00844AA5" w:rsidRPr="00ED7470" w:rsidRDefault="00844AA5" w:rsidP="00ED7470">
      <w:pPr>
        <w:pStyle w:val="a6"/>
        <w:spacing w:before="0" w:beforeAutospacing="0" w:after="0" w:afterAutospacing="0"/>
        <w:rPr>
          <w:sz w:val="20"/>
          <w:szCs w:val="20"/>
        </w:rPr>
      </w:pPr>
      <w:r w:rsidRPr="00ED7470">
        <w:rPr>
          <w:sz w:val="20"/>
          <w:szCs w:val="20"/>
        </w:rPr>
        <w:t>3.1. создать необходимые условия для работы персонала Исполнителя;</w:t>
      </w:r>
    </w:p>
    <w:p w:rsidR="00844AA5" w:rsidRPr="00ED7470" w:rsidRDefault="00844AA5" w:rsidP="00ED7470">
      <w:pPr>
        <w:pStyle w:val="a6"/>
        <w:spacing w:before="0" w:beforeAutospacing="0" w:after="0" w:afterAutospacing="0"/>
        <w:rPr>
          <w:sz w:val="20"/>
          <w:szCs w:val="20"/>
        </w:rPr>
      </w:pPr>
      <w:r w:rsidRPr="00ED7470">
        <w:rPr>
          <w:sz w:val="20"/>
          <w:szCs w:val="20"/>
        </w:rPr>
        <w:t>3.2. обеспечить доступ персонала Исполнителя в помещения для оказания услуг;</w:t>
      </w:r>
    </w:p>
    <w:p w:rsidR="00844AA5" w:rsidRPr="00ED7470" w:rsidRDefault="00844AA5" w:rsidP="00ED747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3.3. назначить лицо, уполномоченное для оперативного решения вопросов, связанных с исполнением настоящего Договора.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4. Стоимость услуг по настоящему договору  определяется сторонами на основании актов выполненных работ исходя из расчета</w:t>
      </w:r>
      <w:proofErr w:type="gramStart"/>
      <w:r w:rsidRPr="00ED7470">
        <w:rPr>
          <w:sz w:val="20"/>
          <w:szCs w:val="20"/>
        </w:rPr>
        <w:t xml:space="preserve"> __________ (_______________________) </w:t>
      </w:r>
      <w:proofErr w:type="gramEnd"/>
      <w:r w:rsidRPr="00ED7470">
        <w:rPr>
          <w:sz w:val="20"/>
          <w:szCs w:val="20"/>
        </w:rPr>
        <w:t>рублей за обслуживание одного человека</w:t>
      </w:r>
      <w:r w:rsidR="00CD5878" w:rsidRPr="00ED7470">
        <w:rPr>
          <w:sz w:val="20"/>
          <w:szCs w:val="20"/>
        </w:rPr>
        <w:t xml:space="preserve"> и не может превышать 150 000 (сто пятьдесят тысяч) рублей</w:t>
      </w:r>
      <w:r w:rsidRPr="00ED7470">
        <w:rPr>
          <w:sz w:val="20"/>
          <w:szCs w:val="20"/>
        </w:rPr>
        <w:t>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Стоимость услуг по договору включает в себя любые затраты Исполнителя по оказанию таких услуг, а также любые налоги, сборы, пошлины и иные обязательные платежи, взимаемые при оказании таких услуг.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Оплата по настоящему договору производится Заказчиком Исполнителю в течение двадцати дней с момента подписания акта сдачи-приёмки оказанных услуг.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5. Приёмка оказанных по настоящему договору услуг производится Заказчиком путём подписания акта сдачи-приёмки оказанных услуг. Дата начала приёмки по настоящему договору - день получения Заказчиком акта сдачи-приёмки оказанных услуг на подписание. Заказчик производит проверку качественных и количественных показателей, указанных в акте сдачи-приёмки оказанных услуг с условиями оказания услуг по настоящему договору и фактическими показателями, и подписывает названный акт либо направляет </w:t>
      </w:r>
      <w:r w:rsidR="00ED7470" w:rsidRPr="00ED7470">
        <w:rPr>
          <w:sz w:val="20"/>
          <w:szCs w:val="20"/>
        </w:rPr>
        <w:t>Исполнителю</w:t>
      </w:r>
      <w:r w:rsidRPr="00ED7470">
        <w:rPr>
          <w:sz w:val="20"/>
          <w:szCs w:val="20"/>
        </w:rPr>
        <w:t xml:space="preserve"> мотивированный отказ от его подписания. 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В случае направления Заказчиком Исполнителю мотивированного отказа от подписания акта сдачи-приёмки оказанных услуг Исполнитель производит устранение указанных в мотивированном отказе замечаний в течение 30 (тридцати) календарных дней.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ED7470">
        <w:rPr>
          <w:sz w:val="20"/>
          <w:szCs w:val="20"/>
        </w:rPr>
        <w:t>По устранении замечаний, указанных в мотивированном отказе, приёмка осуществляется в порядке, указанном в абзацах 1 -2 настоящей статьи.</w:t>
      </w:r>
      <w:proofErr w:type="gramEnd"/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6. Стороны определяют, что все без исключения споры, возникшие из настоящего договора и связанные с ним, рассматриваются </w:t>
      </w:r>
      <w:r w:rsidR="00CD5878" w:rsidRPr="00ED7470">
        <w:rPr>
          <w:sz w:val="20"/>
          <w:szCs w:val="20"/>
        </w:rPr>
        <w:t>судом по месту нахождения Заказчика</w:t>
      </w:r>
      <w:r w:rsidRPr="00ED7470">
        <w:rPr>
          <w:sz w:val="20"/>
          <w:szCs w:val="20"/>
        </w:rPr>
        <w:t>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7. Стороны определяют, что  по требованию одной из Сторон настоящий договор может быть изменён или расторгнут по решению суда при существенном нарушении условий настоящего договора другой Стороной.</w:t>
      </w:r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8. </w:t>
      </w:r>
      <w:r w:rsidRPr="00ED7470">
        <w:rPr>
          <w:sz w:val="20"/>
          <w:szCs w:val="20"/>
        </w:rPr>
        <w:t>В случае несоблюдения Исполнителем какого-либо из условий настоящего договора Заказчик вправе взыскать с Исполнителя штраф в размере 5% от стоимости настоящего договора. Заказчик вправе удержать сумму штрафа из причитающихся к оплате Исполнителю денежных средств</w:t>
      </w:r>
      <w:r w:rsidRPr="00ED7470">
        <w:rPr>
          <w:sz w:val="20"/>
          <w:szCs w:val="20"/>
        </w:rPr>
        <w:t>.</w:t>
      </w:r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9. </w:t>
      </w:r>
      <w:proofErr w:type="spellStart"/>
      <w:r w:rsidRPr="00ED7470">
        <w:rPr>
          <w:sz w:val="20"/>
          <w:szCs w:val="20"/>
        </w:rPr>
        <w:t>Антикоррупционная</w:t>
      </w:r>
      <w:proofErr w:type="spellEnd"/>
      <w:r w:rsidRPr="00ED7470">
        <w:rPr>
          <w:sz w:val="20"/>
          <w:szCs w:val="20"/>
        </w:rPr>
        <w:t xml:space="preserve"> оговорка:</w:t>
      </w:r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9.1. При исполнении своих обязательств по настоящему договору, Стороны, их </w:t>
      </w:r>
      <w:proofErr w:type="spellStart"/>
      <w:r w:rsidRPr="00ED7470">
        <w:rPr>
          <w:sz w:val="20"/>
          <w:szCs w:val="20"/>
        </w:rPr>
        <w:t>аффилированные</w:t>
      </w:r>
      <w:proofErr w:type="spellEnd"/>
      <w:r w:rsidRPr="00ED7470">
        <w:rPr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</w:t>
      </w:r>
      <w:r w:rsidRPr="00ED7470">
        <w:rPr>
          <w:sz w:val="20"/>
          <w:szCs w:val="20"/>
        </w:rPr>
        <w:lastRenderedPageBreak/>
        <w:t>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9.2. </w:t>
      </w:r>
      <w:proofErr w:type="gramStart"/>
      <w:r w:rsidRPr="00ED7470">
        <w:rPr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ED7470">
        <w:rPr>
          <w:sz w:val="20"/>
          <w:szCs w:val="20"/>
        </w:rPr>
        <w:t>аффилированные</w:t>
      </w:r>
      <w:proofErr w:type="spellEnd"/>
      <w:r w:rsidRPr="00ED7470">
        <w:rPr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9.3. В случае возникновения у Стороны подозрений, что произошло или может произойти нарушение каких-либо положений пунктов 9.1. -9.2.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D7470">
        <w:rPr>
          <w:sz w:val="20"/>
          <w:szCs w:val="20"/>
        </w:rPr>
        <w:t>с даты получения</w:t>
      </w:r>
      <w:proofErr w:type="gramEnd"/>
      <w:r w:rsidRPr="00ED7470">
        <w:rPr>
          <w:sz w:val="20"/>
          <w:szCs w:val="20"/>
        </w:rPr>
        <w:t xml:space="preserve"> письменного уведомления.</w:t>
      </w:r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9.4. </w:t>
      </w:r>
      <w:proofErr w:type="gramStart"/>
      <w:r w:rsidRPr="00ED7470">
        <w:rPr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9.1.-9.2. контрагентом, его </w:t>
      </w:r>
      <w:proofErr w:type="spellStart"/>
      <w:r w:rsidRPr="00ED7470">
        <w:rPr>
          <w:sz w:val="20"/>
          <w:szCs w:val="20"/>
        </w:rPr>
        <w:t>аффилированными</w:t>
      </w:r>
      <w:proofErr w:type="spellEnd"/>
      <w:r w:rsidRPr="00ED7470">
        <w:rPr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ED7470">
        <w:rPr>
          <w:sz w:val="20"/>
          <w:szCs w:val="20"/>
        </w:rPr>
        <w:t xml:space="preserve"> </w:t>
      </w:r>
      <w:proofErr w:type="gramStart"/>
      <w:r w:rsidRPr="00ED7470">
        <w:rPr>
          <w:sz w:val="20"/>
          <w:szCs w:val="20"/>
        </w:rPr>
        <w:t>противодействии</w:t>
      </w:r>
      <w:proofErr w:type="gramEnd"/>
      <w:r w:rsidRPr="00ED7470">
        <w:rPr>
          <w:sz w:val="20"/>
          <w:szCs w:val="20"/>
        </w:rPr>
        <w:t xml:space="preserve"> легализации доходов, полученных преступным путем.</w:t>
      </w:r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9.5. </w:t>
      </w:r>
      <w:proofErr w:type="gramStart"/>
      <w:r w:rsidRPr="00ED7470">
        <w:rPr>
          <w:sz w:val="20"/>
          <w:szCs w:val="20"/>
        </w:rPr>
        <w:t>В случае нарушения одной Стороной обязательств воздерживаться от запрещенных в пунктах 9.1. – 9.4. настоящего договора действий и/или неполучения другой Стороной в установленный в пунктах 9.1. – 9.4.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ED7470">
        <w:rPr>
          <w:sz w:val="20"/>
          <w:szCs w:val="20"/>
        </w:rPr>
        <w:t xml:space="preserve"> Сторона, по чьей инициативе </w:t>
      </w:r>
      <w:proofErr w:type="gramStart"/>
      <w:r w:rsidRPr="00ED7470">
        <w:rPr>
          <w:sz w:val="20"/>
          <w:szCs w:val="20"/>
        </w:rPr>
        <w:t>был</w:t>
      </w:r>
      <w:proofErr w:type="gramEnd"/>
      <w:r w:rsidRPr="00ED7470">
        <w:rPr>
          <w:sz w:val="20"/>
          <w:szCs w:val="20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10. Заказчик может в любое время до окончания оказания услуг в одностороннем внесудебном порядке отказаться от исполнения настоящего договора, уплатив </w:t>
      </w:r>
      <w:proofErr w:type="gramStart"/>
      <w:r w:rsidRPr="00ED7470">
        <w:rPr>
          <w:sz w:val="20"/>
          <w:szCs w:val="20"/>
        </w:rPr>
        <w:t>Исполнителю</w:t>
      </w:r>
      <w:proofErr w:type="gramEnd"/>
      <w:r w:rsidRPr="00ED7470">
        <w:rPr>
          <w:sz w:val="20"/>
          <w:szCs w:val="20"/>
        </w:rPr>
        <w:t xml:space="preserve"> часть установленной цены пропорционально части услуг, выполненных до направления Заказчиком Исполнителю соответствующего уведомления. Названное извещение Заказчик вправе направить Подрядчику в письменном виде </w:t>
      </w:r>
      <w:proofErr w:type="spellStart"/>
      <w:proofErr w:type="gramStart"/>
      <w:r w:rsidRPr="00ED7470">
        <w:rPr>
          <w:sz w:val="20"/>
          <w:szCs w:val="20"/>
        </w:rPr>
        <w:t>факс-копией</w:t>
      </w:r>
      <w:proofErr w:type="spellEnd"/>
      <w:proofErr w:type="gramEnd"/>
      <w:r w:rsidRPr="00ED7470">
        <w:rPr>
          <w:sz w:val="20"/>
          <w:szCs w:val="20"/>
        </w:rPr>
        <w:t xml:space="preserve">, телеграммой, заказным письмом с уведомлением о вручении, курьером, по электронной почте (выбор способа уведомления - по усмотрению Заказчика). </w:t>
      </w:r>
    </w:p>
    <w:p w:rsidR="00ED7470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>11. Все споры, возникшие из настоящего договора и связанные с ним, рассматриваются судебными органами судебной системы Российской Федерации по месту нахождения Заказчика.</w:t>
      </w:r>
    </w:p>
    <w:p w:rsidR="00844AA5" w:rsidRPr="00ED7470" w:rsidRDefault="00ED7470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D7470">
        <w:rPr>
          <w:sz w:val="20"/>
          <w:szCs w:val="20"/>
        </w:rPr>
        <w:t xml:space="preserve">12. Настоящий договор вступает в силу с момента его подписания сторонами и действует до </w:t>
      </w:r>
      <w:r>
        <w:rPr>
          <w:sz w:val="20"/>
          <w:szCs w:val="20"/>
        </w:rPr>
        <w:t>полного исполнения обязатель</w:t>
      </w:r>
      <w:proofErr w:type="gramStart"/>
      <w:r>
        <w:rPr>
          <w:sz w:val="20"/>
          <w:szCs w:val="20"/>
        </w:rPr>
        <w:t>ств ст</w:t>
      </w:r>
      <w:proofErr w:type="gramEnd"/>
      <w:r>
        <w:rPr>
          <w:sz w:val="20"/>
          <w:szCs w:val="20"/>
        </w:rPr>
        <w:t>оронами</w:t>
      </w:r>
      <w:r w:rsidRPr="00ED7470">
        <w:rPr>
          <w:sz w:val="20"/>
          <w:szCs w:val="20"/>
        </w:rPr>
        <w:t>.</w:t>
      </w:r>
    </w:p>
    <w:p w:rsidR="00844AA5" w:rsidRPr="00ED7470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tbl>
      <w:tblPr>
        <w:tblW w:w="9982" w:type="dxa"/>
        <w:tblLayout w:type="fixed"/>
        <w:tblLook w:val="0000"/>
      </w:tblPr>
      <w:tblGrid>
        <w:gridCol w:w="4788"/>
        <w:gridCol w:w="5194"/>
      </w:tblGrid>
      <w:tr w:rsidR="00844AA5" w:rsidRPr="00ED7470" w:rsidTr="001B1A2C">
        <w:tc>
          <w:tcPr>
            <w:tcW w:w="4788" w:type="dxa"/>
            <w:shd w:val="clear" w:color="auto" w:fill="auto"/>
          </w:tcPr>
          <w:p w:rsidR="00844AA5" w:rsidRPr="00ED7470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Заказчик:</w:t>
            </w:r>
          </w:p>
          <w:p w:rsidR="00844AA5" w:rsidRPr="00ED7470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Государственное автономное учреждение  культуры Ярославской области «Ярославский художественный музей»</w:t>
            </w:r>
          </w:p>
          <w:p w:rsidR="00844AA5" w:rsidRPr="00ED7470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 7604004843/760401001</w:t>
            </w:r>
          </w:p>
          <w:p w:rsidR="00844AA5" w:rsidRPr="00ED7470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КАЛУЖСКОЕ ОТДЕЛЕНИЕ N8608 ПАО СБЕРБАНК</w:t>
            </w:r>
          </w:p>
          <w:p w:rsidR="00844AA5" w:rsidRPr="00ED7470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\с</w:t>
            </w:r>
            <w:proofErr w:type="spellEnd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40603810677034000015</w:t>
            </w:r>
          </w:p>
          <w:p w:rsidR="00844AA5" w:rsidRPr="00ED7470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к\с</w:t>
            </w:r>
            <w:proofErr w:type="spellEnd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30101.810.1.00000000612</w:t>
            </w:r>
          </w:p>
          <w:p w:rsidR="00844AA5" w:rsidRPr="00ED7470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042908612</w:t>
            </w:r>
          </w:p>
          <w:p w:rsidR="00844AA5" w:rsidRPr="00ED7470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</w:t>
            </w:r>
            <w:proofErr w:type="gramStart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.а</w:t>
            </w:r>
            <w:proofErr w:type="gramEnd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дрес: 150000, Ярославская обл</w:t>
            </w:r>
            <w:r w:rsid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Ярославль г, Волжская </w:t>
            </w:r>
            <w:proofErr w:type="spellStart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</w:t>
            </w:r>
            <w:proofErr w:type="spellEnd"/>
            <w:r w:rsid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дом № 23</w:t>
            </w:r>
          </w:p>
        </w:tc>
        <w:tc>
          <w:tcPr>
            <w:tcW w:w="5194" w:type="dxa"/>
            <w:shd w:val="clear" w:color="auto" w:fill="auto"/>
          </w:tcPr>
          <w:p w:rsidR="00844AA5" w:rsidRPr="00ED7470" w:rsidRDefault="00CD5878" w:rsidP="00E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Исполнитель:</w:t>
            </w:r>
          </w:p>
        </w:tc>
      </w:tr>
      <w:tr w:rsidR="00844AA5" w:rsidRPr="00ED7470" w:rsidTr="001B1A2C">
        <w:tc>
          <w:tcPr>
            <w:tcW w:w="4788" w:type="dxa"/>
            <w:shd w:val="clear" w:color="auto" w:fill="auto"/>
          </w:tcPr>
          <w:p w:rsidR="00CD5878" w:rsidRPr="00ED7470" w:rsidRDefault="00CD5878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44AA5" w:rsidRPr="00ED7470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5194" w:type="dxa"/>
            <w:shd w:val="clear" w:color="auto" w:fill="auto"/>
          </w:tcPr>
          <w:p w:rsidR="00844AA5" w:rsidRPr="00ED7470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4AA5" w:rsidRPr="00ED7470" w:rsidTr="001B1A2C">
        <w:tc>
          <w:tcPr>
            <w:tcW w:w="4788" w:type="dxa"/>
            <w:shd w:val="clear" w:color="auto" w:fill="auto"/>
          </w:tcPr>
          <w:p w:rsidR="00844AA5" w:rsidRPr="00ED7470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94" w:type="dxa"/>
            <w:shd w:val="clear" w:color="auto" w:fill="auto"/>
          </w:tcPr>
          <w:p w:rsidR="00844AA5" w:rsidRPr="00ED7470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4AA5" w:rsidRPr="00ED7470" w:rsidTr="001B1A2C">
        <w:tc>
          <w:tcPr>
            <w:tcW w:w="4788" w:type="dxa"/>
            <w:shd w:val="clear" w:color="auto" w:fill="auto"/>
          </w:tcPr>
          <w:p w:rsidR="00844AA5" w:rsidRPr="00ED7470" w:rsidRDefault="00844AA5" w:rsidP="00ED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 А.В. </w:t>
            </w:r>
            <w:proofErr w:type="spellStart"/>
            <w:r w:rsidRPr="00ED7470">
              <w:rPr>
                <w:rFonts w:ascii="Times New Roman" w:eastAsia="Times New Roman" w:hAnsi="Times New Roman" w:cs="Times New Roman"/>
                <w:sz w:val="20"/>
                <w:szCs w:val="20"/>
              </w:rPr>
              <w:t>Хатюхина</w:t>
            </w:r>
            <w:proofErr w:type="spellEnd"/>
          </w:p>
        </w:tc>
        <w:tc>
          <w:tcPr>
            <w:tcW w:w="5194" w:type="dxa"/>
            <w:shd w:val="clear" w:color="auto" w:fill="auto"/>
          </w:tcPr>
          <w:p w:rsidR="00844AA5" w:rsidRPr="00ED7470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44AA5" w:rsidRPr="00ED7470" w:rsidTr="001B1A2C">
        <w:tc>
          <w:tcPr>
            <w:tcW w:w="4788" w:type="dxa"/>
            <w:shd w:val="clear" w:color="auto" w:fill="auto"/>
          </w:tcPr>
          <w:p w:rsidR="00844AA5" w:rsidRPr="00ED7470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D7470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5194" w:type="dxa"/>
            <w:shd w:val="clear" w:color="auto" w:fill="auto"/>
          </w:tcPr>
          <w:p w:rsidR="00844AA5" w:rsidRPr="00ED7470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44AA5" w:rsidRPr="00ED7470" w:rsidRDefault="00844AA5" w:rsidP="00ED7470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6C5294" w:rsidRPr="00ED7470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C5294" w:rsidRPr="00ED7470" w:rsidSect="006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B3"/>
    <w:rsid w:val="00036E5C"/>
    <w:rsid w:val="001122B3"/>
    <w:rsid w:val="00166C61"/>
    <w:rsid w:val="001F606D"/>
    <w:rsid w:val="00306BCC"/>
    <w:rsid w:val="00443270"/>
    <w:rsid w:val="004D346E"/>
    <w:rsid w:val="00602CE6"/>
    <w:rsid w:val="00607BC8"/>
    <w:rsid w:val="006B7872"/>
    <w:rsid w:val="006C1C72"/>
    <w:rsid w:val="006C5294"/>
    <w:rsid w:val="006C6ACE"/>
    <w:rsid w:val="00810280"/>
    <w:rsid w:val="00827BB0"/>
    <w:rsid w:val="00844AA5"/>
    <w:rsid w:val="00922A97"/>
    <w:rsid w:val="009273B1"/>
    <w:rsid w:val="00993E1F"/>
    <w:rsid w:val="009A380A"/>
    <w:rsid w:val="00BC0965"/>
    <w:rsid w:val="00C3355B"/>
    <w:rsid w:val="00CA5F03"/>
    <w:rsid w:val="00CD5878"/>
    <w:rsid w:val="00D67A9F"/>
    <w:rsid w:val="00ED7470"/>
    <w:rsid w:val="00F16B97"/>
    <w:rsid w:val="00F9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museum.y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8</cp:revision>
  <cp:lastPrinted>2019-12-30T07:18:00Z</cp:lastPrinted>
  <dcterms:created xsi:type="dcterms:W3CDTF">2020-01-14T12:33:00Z</dcterms:created>
  <dcterms:modified xsi:type="dcterms:W3CDTF">2020-01-15T06:23:00Z</dcterms:modified>
</cp:coreProperties>
</file>